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495" w:rsidRDefault="00AD7495" w:rsidP="00C27DCD">
      <w:pPr>
        <w:autoSpaceDE w:val="0"/>
        <w:autoSpaceDN w:val="0"/>
        <w:adjustRightInd w:val="0"/>
        <w:spacing w:after="0" w:line="240" w:lineRule="auto"/>
        <w:jc w:val="center"/>
        <w:rPr>
          <w:rFonts w:ascii="Times New Roman" w:hAnsi="Times New Roman" w:cs="Times New Roman"/>
          <w:b/>
          <w:sz w:val="28"/>
          <w:szCs w:val="28"/>
        </w:rPr>
      </w:pPr>
      <w:r w:rsidRPr="00AD7495">
        <w:rPr>
          <w:rFonts w:ascii="Times New Roman" w:hAnsi="Times New Roman" w:cs="Times New Roman"/>
          <w:b/>
          <w:sz w:val="28"/>
          <w:szCs w:val="28"/>
        </w:rPr>
        <w:t xml:space="preserve">О полномочиях кадастрового инженера по представлению в </w:t>
      </w:r>
      <w:proofErr w:type="spellStart"/>
      <w:r w:rsidR="004B4172">
        <w:rPr>
          <w:rFonts w:ascii="Times New Roman" w:hAnsi="Times New Roman" w:cs="Times New Roman"/>
          <w:b/>
          <w:sz w:val="28"/>
          <w:szCs w:val="28"/>
        </w:rPr>
        <w:t>Росреестр</w:t>
      </w:r>
      <w:proofErr w:type="spellEnd"/>
      <w:r w:rsidRPr="00AD7495">
        <w:rPr>
          <w:rFonts w:ascii="Times New Roman" w:hAnsi="Times New Roman" w:cs="Times New Roman"/>
          <w:b/>
          <w:sz w:val="28"/>
          <w:szCs w:val="28"/>
        </w:rPr>
        <w:t xml:space="preserve"> документов, подготовленных в результате выполнения кадастровых работ</w:t>
      </w:r>
    </w:p>
    <w:p w:rsidR="004B4172" w:rsidRPr="004B4172" w:rsidRDefault="004B4172" w:rsidP="004B4172">
      <w:pPr>
        <w:autoSpaceDE w:val="0"/>
        <w:autoSpaceDN w:val="0"/>
        <w:adjustRightInd w:val="0"/>
        <w:spacing w:after="0" w:line="240" w:lineRule="auto"/>
        <w:jc w:val="center"/>
        <w:rPr>
          <w:rFonts w:ascii="Times New Roman" w:hAnsi="Times New Roman" w:cs="Times New Roman"/>
          <w:b/>
          <w:sz w:val="28"/>
          <w:szCs w:val="28"/>
        </w:rPr>
      </w:pPr>
    </w:p>
    <w:p w:rsidR="00AD7495" w:rsidRPr="00416281" w:rsidRDefault="00AD7495" w:rsidP="00416281">
      <w:pPr>
        <w:spacing w:line="240" w:lineRule="auto"/>
        <w:ind w:firstLine="851"/>
        <w:contextualSpacing/>
        <w:jc w:val="both"/>
        <w:rPr>
          <w:rFonts w:ascii="Times New Roman" w:eastAsia="Times New Roman" w:hAnsi="Times New Roman" w:cs="Times New Roman"/>
          <w:sz w:val="28"/>
          <w:szCs w:val="28"/>
          <w:lang w:eastAsia="ru-RU"/>
        </w:rPr>
      </w:pPr>
      <w:proofErr w:type="gramStart"/>
      <w:r w:rsidRPr="00416281">
        <w:rPr>
          <w:rFonts w:ascii="Times New Roman" w:eastAsia="Times New Roman" w:hAnsi="Times New Roman" w:cs="Times New Roman"/>
          <w:sz w:val="28"/>
          <w:szCs w:val="28"/>
          <w:lang w:eastAsia="ru-RU"/>
        </w:rPr>
        <w:t xml:space="preserve">Федеральным законом от 30.04.2021 № 120-ФЗ «О внесении изменений в Федеральный закон «О государственной регистрации недвижимости» и отдельные законодательные акты Российской Федерации» были внесены масштабные изменения в положения норм Федерального </w:t>
      </w:r>
      <w:hyperlink r:id="rId6" w:history="1">
        <w:r w:rsidRPr="00416281">
          <w:rPr>
            <w:rFonts w:ascii="Times New Roman" w:eastAsia="Times New Roman" w:hAnsi="Times New Roman" w:cs="Times New Roman"/>
            <w:sz w:val="28"/>
            <w:szCs w:val="28"/>
            <w:lang w:eastAsia="ru-RU"/>
          </w:rPr>
          <w:t>закона</w:t>
        </w:r>
      </w:hyperlink>
      <w:r w:rsidRPr="00416281">
        <w:rPr>
          <w:rFonts w:ascii="Times New Roman" w:eastAsia="Times New Roman" w:hAnsi="Times New Roman" w:cs="Times New Roman"/>
          <w:sz w:val="28"/>
          <w:szCs w:val="28"/>
          <w:lang w:eastAsia="ru-RU"/>
        </w:rPr>
        <w:t xml:space="preserve"> от 24.07.2007 № 221-ФЗ «О кадастровой деятельности» (далее – Закон о кадастре) и Федерального </w:t>
      </w:r>
      <w:hyperlink r:id="rId7" w:history="1">
        <w:r w:rsidRPr="00416281">
          <w:rPr>
            <w:rFonts w:ascii="Times New Roman" w:eastAsia="Times New Roman" w:hAnsi="Times New Roman" w:cs="Times New Roman"/>
            <w:sz w:val="28"/>
            <w:szCs w:val="28"/>
            <w:lang w:eastAsia="ru-RU"/>
          </w:rPr>
          <w:t>закона</w:t>
        </w:r>
      </w:hyperlink>
      <w:r w:rsidRPr="00416281">
        <w:rPr>
          <w:rFonts w:ascii="Times New Roman" w:eastAsia="Times New Roman" w:hAnsi="Times New Roman" w:cs="Times New Roman"/>
          <w:sz w:val="28"/>
          <w:szCs w:val="28"/>
          <w:lang w:eastAsia="ru-RU"/>
        </w:rPr>
        <w:t xml:space="preserve"> от 13.07.2015 №218-ФЗ «О государственной регистрации недвижимости» (далее – Закон о регистрации).</w:t>
      </w:r>
      <w:proofErr w:type="gramEnd"/>
    </w:p>
    <w:p w:rsidR="00C16851" w:rsidRPr="00416281" w:rsidRDefault="00C16851" w:rsidP="00416281">
      <w:pPr>
        <w:spacing w:line="240" w:lineRule="auto"/>
        <w:ind w:firstLine="851"/>
        <w:contextualSpacing/>
        <w:jc w:val="both"/>
        <w:rPr>
          <w:rFonts w:ascii="Times New Roman" w:hAnsi="Times New Roman" w:cs="Times New Roman"/>
          <w:sz w:val="28"/>
          <w:szCs w:val="28"/>
        </w:rPr>
      </w:pPr>
      <w:proofErr w:type="gramStart"/>
      <w:r w:rsidRPr="00416281">
        <w:rPr>
          <w:rFonts w:ascii="Times New Roman" w:hAnsi="Times New Roman" w:cs="Times New Roman"/>
          <w:sz w:val="28"/>
          <w:szCs w:val="28"/>
        </w:rPr>
        <w:t xml:space="preserve">Статья 36 Закона о кадастре была дополнена частью 2.1, в соответствии с которой договор подряда на выполнение кадастровых работ может содержать условие об обязанности кадастрового инженера - индивидуального предпринимателя или работника юридического лица, </w:t>
      </w:r>
      <w:r w:rsidRPr="00416281">
        <w:rPr>
          <w:rFonts w:ascii="Times New Roman" w:hAnsi="Times New Roman" w:cs="Times New Roman"/>
          <w:b/>
          <w:sz w:val="28"/>
          <w:szCs w:val="28"/>
        </w:rPr>
        <w:t>представлять без доверенности документы, подготовленные в результате выполнения кадастровых работ, в орган регистрации прав</w:t>
      </w:r>
      <w:r w:rsidRPr="00416281">
        <w:rPr>
          <w:rFonts w:ascii="Times New Roman" w:hAnsi="Times New Roman" w:cs="Times New Roman"/>
          <w:sz w:val="28"/>
          <w:szCs w:val="28"/>
        </w:rPr>
        <w:t xml:space="preserve"> в порядке, установленном Законом о регистрации, в случаях, если:</w:t>
      </w:r>
      <w:proofErr w:type="gramEnd"/>
    </w:p>
    <w:p w:rsidR="00C16851" w:rsidRPr="00416281" w:rsidRDefault="00C16851" w:rsidP="00416281">
      <w:pPr>
        <w:autoSpaceDE w:val="0"/>
        <w:autoSpaceDN w:val="0"/>
        <w:adjustRightInd w:val="0"/>
        <w:spacing w:before="280" w:line="240" w:lineRule="auto"/>
        <w:ind w:firstLine="851"/>
        <w:contextualSpacing/>
        <w:jc w:val="both"/>
        <w:rPr>
          <w:rFonts w:ascii="Times New Roman" w:hAnsi="Times New Roman" w:cs="Times New Roman"/>
          <w:sz w:val="28"/>
          <w:szCs w:val="28"/>
        </w:rPr>
      </w:pPr>
      <w:proofErr w:type="gramStart"/>
      <w:r w:rsidRPr="00416281">
        <w:rPr>
          <w:rFonts w:ascii="Times New Roman" w:hAnsi="Times New Roman" w:cs="Times New Roman"/>
          <w:sz w:val="28"/>
          <w:szCs w:val="28"/>
        </w:rPr>
        <w:t>1) кадастровые работы выполняются в связи с подготовкой межевого плана в целях образования земельных участков и заказчиком кадастровых работ является либо собственник земельного участка, из которого в результате раздела, выдела или иного соответствующего законодательству Российской Федерации действия с земельным участком образованы новые земельные участки, либо лицо, которому земельный участок, находящийся в государственной или муниципальной собственности, из которого в результате раздела</w:t>
      </w:r>
      <w:proofErr w:type="gramEnd"/>
      <w:r w:rsidRPr="00416281">
        <w:rPr>
          <w:rFonts w:ascii="Times New Roman" w:hAnsi="Times New Roman" w:cs="Times New Roman"/>
          <w:sz w:val="28"/>
          <w:szCs w:val="28"/>
        </w:rPr>
        <w:t xml:space="preserve"> или объединения образуются новые земельные участки, </w:t>
      </w:r>
      <w:proofErr w:type="gramStart"/>
      <w:r w:rsidRPr="00416281">
        <w:rPr>
          <w:rFonts w:ascii="Times New Roman" w:hAnsi="Times New Roman" w:cs="Times New Roman"/>
          <w:sz w:val="28"/>
          <w:szCs w:val="28"/>
        </w:rPr>
        <w:t>предоставлен</w:t>
      </w:r>
      <w:proofErr w:type="gramEnd"/>
      <w:r w:rsidRPr="00416281">
        <w:rPr>
          <w:rFonts w:ascii="Times New Roman" w:hAnsi="Times New Roman" w:cs="Times New Roman"/>
          <w:sz w:val="28"/>
          <w:szCs w:val="28"/>
        </w:rPr>
        <w:t xml:space="preserve"> в пожизненное наследуемое владение или постоянное (бессрочное) пользование;</w:t>
      </w:r>
    </w:p>
    <w:p w:rsidR="00C16851" w:rsidRPr="00416281" w:rsidRDefault="00C16851" w:rsidP="00416281">
      <w:pPr>
        <w:autoSpaceDE w:val="0"/>
        <w:autoSpaceDN w:val="0"/>
        <w:adjustRightInd w:val="0"/>
        <w:spacing w:before="280" w:line="240" w:lineRule="auto"/>
        <w:ind w:firstLine="851"/>
        <w:contextualSpacing/>
        <w:jc w:val="both"/>
        <w:rPr>
          <w:rFonts w:ascii="Times New Roman" w:hAnsi="Times New Roman" w:cs="Times New Roman"/>
          <w:sz w:val="28"/>
          <w:szCs w:val="28"/>
        </w:rPr>
      </w:pPr>
      <w:proofErr w:type="gramStart"/>
      <w:r w:rsidRPr="00416281">
        <w:rPr>
          <w:rFonts w:ascii="Times New Roman" w:hAnsi="Times New Roman" w:cs="Times New Roman"/>
          <w:sz w:val="28"/>
          <w:szCs w:val="28"/>
        </w:rPr>
        <w:t>2) кадастровые работы выполняются в связи с подготовкой межевого плана в целях уточнения границ земельных участков и заказчиком кадастровых работ является собственник земельного участка, границы которого уточняются, либо лицо, которому земельный участок, находящийся в государственной или муниципальной собственности, предоставлен в пожизненное наследуемое владение, постоянное (бессрочное) пользование, в аренду или безвозмездное пользование на срок более пяти лет;</w:t>
      </w:r>
      <w:proofErr w:type="gramEnd"/>
    </w:p>
    <w:p w:rsidR="00C16851" w:rsidRPr="00416281" w:rsidRDefault="00C16851" w:rsidP="00416281">
      <w:pPr>
        <w:autoSpaceDE w:val="0"/>
        <w:autoSpaceDN w:val="0"/>
        <w:adjustRightInd w:val="0"/>
        <w:spacing w:before="280" w:line="240" w:lineRule="auto"/>
        <w:ind w:firstLine="851"/>
        <w:contextualSpacing/>
        <w:jc w:val="both"/>
        <w:rPr>
          <w:rFonts w:ascii="Times New Roman" w:hAnsi="Times New Roman" w:cs="Times New Roman"/>
          <w:sz w:val="28"/>
          <w:szCs w:val="28"/>
        </w:rPr>
      </w:pPr>
      <w:proofErr w:type="gramStart"/>
      <w:r w:rsidRPr="00416281">
        <w:rPr>
          <w:rFonts w:ascii="Times New Roman" w:hAnsi="Times New Roman" w:cs="Times New Roman"/>
          <w:sz w:val="28"/>
          <w:szCs w:val="28"/>
        </w:rPr>
        <w:t>3) кадастровые работы выполняются в связи с подготовкой акта обследования и заказчиком кадастровых работ является либо собственник прекратившего существование здания, сооружения, объекта незавершенного строительства, единого недвижимого комплекса, либо принявший наследство наследник физического лица, которому до дня открытия наследства принадлежали прекратившие свое существование здание, сооружение, объект незавершенного строительства, единый недвижимый комплекс, либо собственник земельного участка, на котором были расположены указанные объекты</w:t>
      </w:r>
      <w:proofErr w:type="gramEnd"/>
      <w:r w:rsidRPr="00416281">
        <w:rPr>
          <w:rFonts w:ascii="Times New Roman" w:hAnsi="Times New Roman" w:cs="Times New Roman"/>
          <w:sz w:val="28"/>
          <w:szCs w:val="28"/>
        </w:rPr>
        <w:t xml:space="preserve"> недвижимости, если собственник этих объектов недвижимости ликвидирован (в отношении юридического лица) или если его </w:t>
      </w:r>
      <w:r w:rsidRPr="00416281">
        <w:rPr>
          <w:rFonts w:ascii="Times New Roman" w:hAnsi="Times New Roman" w:cs="Times New Roman"/>
          <w:sz w:val="28"/>
          <w:szCs w:val="28"/>
        </w:rPr>
        <w:lastRenderedPageBreak/>
        <w:t>правоспособность прекращена в связи со смертью (в отношении физического лица);</w:t>
      </w:r>
    </w:p>
    <w:p w:rsidR="00416281" w:rsidRPr="00B64418" w:rsidRDefault="00C16851" w:rsidP="00416281">
      <w:pPr>
        <w:autoSpaceDE w:val="0"/>
        <w:autoSpaceDN w:val="0"/>
        <w:adjustRightInd w:val="0"/>
        <w:spacing w:before="280" w:line="240" w:lineRule="auto"/>
        <w:ind w:firstLine="851"/>
        <w:contextualSpacing/>
        <w:jc w:val="both"/>
        <w:rPr>
          <w:rFonts w:ascii="Times New Roman" w:hAnsi="Times New Roman" w:cs="Times New Roman"/>
          <w:sz w:val="28"/>
          <w:szCs w:val="28"/>
        </w:rPr>
      </w:pPr>
      <w:proofErr w:type="gramStart"/>
      <w:r w:rsidRPr="00416281">
        <w:rPr>
          <w:rFonts w:ascii="Times New Roman" w:hAnsi="Times New Roman" w:cs="Times New Roman"/>
          <w:sz w:val="28"/>
          <w:szCs w:val="28"/>
        </w:rPr>
        <w:t xml:space="preserve">4) кадастровые работы выполняются в связи с подготовкой технического плана в целях осуществления государственного кадастрового </w:t>
      </w:r>
      <w:r w:rsidR="007E22A7">
        <w:rPr>
          <w:rFonts w:ascii="Times New Roman" w:hAnsi="Times New Roman" w:cs="Times New Roman"/>
          <w:sz w:val="28"/>
          <w:szCs w:val="28"/>
        </w:rPr>
        <w:t>учё</w:t>
      </w:r>
      <w:r w:rsidRPr="00B64418">
        <w:rPr>
          <w:rFonts w:ascii="Times New Roman" w:hAnsi="Times New Roman" w:cs="Times New Roman"/>
          <w:sz w:val="28"/>
          <w:szCs w:val="28"/>
        </w:rPr>
        <w:t>та и государственной регистрации прав на созданный объект недвижимости, для строительства которого в соответствии с законодательством о градостроительной деятельности не предусматривается выдача разрешения на строительство и (или) разрешения на ввод в эксплуатацию, и заказчиком кадастровых работ является собственник земельного участка либо лицо, которому земельный участок</w:t>
      </w:r>
      <w:proofErr w:type="gramEnd"/>
      <w:r w:rsidRPr="00B64418">
        <w:rPr>
          <w:rFonts w:ascii="Times New Roman" w:hAnsi="Times New Roman" w:cs="Times New Roman"/>
          <w:sz w:val="28"/>
          <w:szCs w:val="28"/>
        </w:rPr>
        <w:t xml:space="preserve"> </w:t>
      </w:r>
      <w:proofErr w:type="gramStart"/>
      <w:r w:rsidRPr="00B64418">
        <w:rPr>
          <w:rFonts w:ascii="Times New Roman" w:hAnsi="Times New Roman" w:cs="Times New Roman"/>
          <w:sz w:val="28"/>
          <w:szCs w:val="28"/>
        </w:rPr>
        <w:t>предоставлен</w:t>
      </w:r>
      <w:proofErr w:type="gramEnd"/>
      <w:r w:rsidRPr="00B64418">
        <w:rPr>
          <w:rFonts w:ascii="Times New Roman" w:hAnsi="Times New Roman" w:cs="Times New Roman"/>
          <w:sz w:val="28"/>
          <w:szCs w:val="28"/>
        </w:rPr>
        <w:t xml:space="preserve"> для строительства на ином праве, или лицо, которому в соответствии с Земельным </w:t>
      </w:r>
      <w:hyperlink r:id="rId8" w:history="1">
        <w:r w:rsidRPr="00B64418">
          <w:rPr>
            <w:rFonts w:ascii="Times New Roman" w:hAnsi="Times New Roman" w:cs="Times New Roman"/>
            <w:sz w:val="28"/>
            <w:szCs w:val="28"/>
          </w:rPr>
          <w:t>кодексом</w:t>
        </w:r>
      </w:hyperlink>
      <w:r w:rsidRPr="00B64418">
        <w:rPr>
          <w:rFonts w:ascii="Times New Roman" w:hAnsi="Times New Roman" w:cs="Times New Roman"/>
          <w:sz w:val="28"/>
          <w:szCs w:val="28"/>
        </w:rPr>
        <w:t xml:space="preserve"> Российской Федерации предоставлено право на использование земель или земельного участка, находящегося в государственной или муниципальной собственности, без предоставления или установления сервитута. </w:t>
      </w:r>
    </w:p>
    <w:p w:rsidR="00416281" w:rsidRPr="00B64418" w:rsidRDefault="00416281" w:rsidP="00416281">
      <w:pPr>
        <w:autoSpaceDE w:val="0"/>
        <w:autoSpaceDN w:val="0"/>
        <w:adjustRightInd w:val="0"/>
        <w:spacing w:before="280" w:line="240" w:lineRule="auto"/>
        <w:ind w:firstLine="851"/>
        <w:contextualSpacing/>
        <w:jc w:val="both"/>
        <w:rPr>
          <w:rFonts w:ascii="Times New Roman" w:hAnsi="Times New Roman" w:cs="Times New Roman"/>
          <w:sz w:val="28"/>
          <w:szCs w:val="28"/>
        </w:rPr>
      </w:pPr>
      <w:proofErr w:type="gramStart"/>
      <w:r w:rsidRPr="00B64418">
        <w:rPr>
          <w:rFonts w:ascii="Times New Roman" w:hAnsi="Times New Roman" w:cs="Times New Roman"/>
          <w:sz w:val="28"/>
          <w:szCs w:val="28"/>
        </w:rPr>
        <w:t>В перечисленных случаях, документами, подтверждающими полномочия кадастрового инженера - индивидуального предпринимателя или кадастрового инженера - работника юридического лица на подачу заявления в орган регистрации прав, являются договор подряда на выполнение кадастровых работ и (или) справка с места работы, подтверждающая, что кадастровый инженер, выполняющий кадастровые работы, является работником юридического лица</w:t>
      </w:r>
      <w:bookmarkStart w:id="0" w:name="_GoBack"/>
      <w:bookmarkEnd w:id="0"/>
      <w:r w:rsidRPr="00B64418">
        <w:rPr>
          <w:rFonts w:ascii="Times New Roman" w:hAnsi="Times New Roman" w:cs="Times New Roman"/>
          <w:sz w:val="28"/>
          <w:szCs w:val="28"/>
        </w:rPr>
        <w:t>, а также документы, свидетельствующие о приемке заказчиком результатов кадастровых работ и его согласии</w:t>
      </w:r>
      <w:proofErr w:type="gramEnd"/>
      <w:r w:rsidRPr="00B64418">
        <w:rPr>
          <w:rFonts w:ascii="Times New Roman" w:hAnsi="Times New Roman" w:cs="Times New Roman"/>
          <w:sz w:val="28"/>
          <w:szCs w:val="28"/>
        </w:rPr>
        <w:t xml:space="preserve"> с содержанием подготовленных по результатам таких работ документов.</w:t>
      </w:r>
    </w:p>
    <w:p w:rsidR="00B64418" w:rsidRPr="00B64418" w:rsidRDefault="00084C56" w:rsidP="00B64418">
      <w:pPr>
        <w:autoSpaceDE w:val="0"/>
        <w:autoSpaceDN w:val="0"/>
        <w:adjustRightInd w:val="0"/>
        <w:spacing w:before="240" w:after="0" w:line="240" w:lineRule="auto"/>
        <w:ind w:firstLine="851"/>
        <w:contextualSpacing/>
        <w:jc w:val="both"/>
        <w:rPr>
          <w:rFonts w:ascii="Times New Roman" w:hAnsi="Times New Roman" w:cs="Times New Roman"/>
          <w:sz w:val="28"/>
          <w:szCs w:val="28"/>
        </w:rPr>
      </w:pPr>
      <w:hyperlink r:id="rId9" w:history="1">
        <w:r w:rsidR="00AD7495" w:rsidRPr="00B64418">
          <w:rPr>
            <w:rFonts w:ascii="Times New Roman" w:hAnsi="Times New Roman" w:cs="Times New Roman"/>
            <w:sz w:val="28"/>
            <w:szCs w:val="28"/>
          </w:rPr>
          <w:t>Статьей 15</w:t>
        </w:r>
      </w:hyperlink>
      <w:r w:rsidR="00AD7495" w:rsidRPr="00B64418">
        <w:rPr>
          <w:rFonts w:ascii="Times New Roman" w:hAnsi="Times New Roman" w:cs="Times New Roman"/>
          <w:sz w:val="28"/>
          <w:szCs w:val="28"/>
        </w:rPr>
        <w:t xml:space="preserve"> Закона </w:t>
      </w:r>
      <w:r w:rsidR="00416281" w:rsidRPr="00B64418">
        <w:rPr>
          <w:rFonts w:ascii="Times New Roman" w:hAnsi="Times New Roman" w:cs="Times New Roman"/>
          <w:sz w:val="28"/>
          <w:szCs w:val="28"/>
        </w:rPr>
        <w:t>о регистрации</w:t>
      </w:r>
      <w:r w:rsidR="00AD7495" w:rsidRPr="00B64418">
        <w:rPr>
          <w:rFonts w:ascii="Times New Roman" w:hAnsi="Times New Roman" w:cs="Times New Roman"/>
          <w:sz w:val="28"/>
          <w:szCs w:val="28"/>
        </w:rPr>
        <w:t xml:space="preserve"> предусмотрена возможность осуществления государственного кадастрового учета и государственной регистрации прав одновременно, а также г</w:t>
      </w:r>
      <w:r w:rsidR="007E22A7">
        <w:rPr>
          <w:rFonts w:ascii="Times New Roman" w:hAnsi="Times New Roman" w:cs="Times New Roman"/>
          <w:sz w:val="28"/>
          <w:szCs w:val="28"/>
        </w:rPr>
        <w:t>осударственного кадастрового учё</w:t>
      </w:r>
      <w:r w:rsidR="00AD7495" w:rsidRPr="00B64418">
        <w:rPr>
          <w:rFonts w:ascii="Times New Roman" w:hAnsi="Times New Roman" w:cs="Times New Roman"/>
          <w:sz w:val="28"/>
          <w:szCs w:val="28"/>
        </w:rPr>
        <w:t>та без одновременной государственной регистрации прав на основании заявления кадастрового инженера.</w:t>
      </w:r>
    </w:p>
    <w:p w:rsidR="004B4172" w:rsidRDefault="00416281" w:rsidP="00C27DCD">
      <w:pPr>
        <w:autoSpaceDE w:val="0"/>
        <w:autoSpaceDN w:val="0"/>
        <w:adjustRightInd w:val="0"/>
        <w:spacing w:before="240" w:after="0" w:line="240" w:lineRule="auto"/>
        <w:ind w:firstLine="851"/>
        <w:contextualSpacing/>
        <w:jc w:val="both"/>
        <w:rPr>
          <w:rFonts w:ascii="Times New Roman" w:hAnsi="Times New Roman" w:cs="Times New Roman"/>
          <w:sz w:val="28"/>
          <w:szCs w:val="28"/>
        </w:rPr>
      </w:pPr>
      <w:r w:rsidRPr="00B64418">
        <w:rPr>
          <w:rFonts w:ascii="Times New Roman" w:hAnsi="Times New Roman" w:cs="Times New Roman"/>
          <w:sz w:val="28"/>
          <w:szCs w:val="28"/>
        </w:rPr>
        <w:t>П</w:t>
      </w:r>
      <w:r w:rsidR="00AD7495" w:rsidRPr="00B64418">
        <w:rPr>
          <w:rFonts w:ascii="Times New Roman" w:hAnsi="Times New Roman" w:cs="Times New Roman"/>
          <w:sz w:val="28"/>
          <w:szCs w:val="28"/>
        </w:rPr>
        <w:t xml:space="preserve">редусмотренные </w:t>
      </w:r>
      <w:hyperlink r:id="rId10" w:history="1">
        <w:r w:rsidR="00AD7495" w:rsidRPr="00B64418">
          <w:rPr>
            <w:rFonts w:ascii="Times New Roman" w:hAnsi="Times New Roman" w:cs="Times New Roman"/>
            <w:sz w:val="28"/>
            <w:szCs w:val="28"/>
          </w:rPr>
          <w:t>частью 2.1 статьи 36</w:t>
        </w:r>
      </w:hyperlink>
      <w:r w:rsidR="00AD7495" w:rsidRPr="00B64418">
        <w:rPr>
          <w:rFonts w:ascii="Times New Roman" w:hAnsi="Times New Roman" w:cs="Times New Roman"/>
          <w:sz w:val="28"/>
          <w:szCs w:val="28"/>
        </w:rPr>
        <w:t xml:space="preserve"> Закона </w:t>
      </w:r>
      <w:r w:rsidRPr="00B64418">
        <w:rPr>
          <w:rFonts w:ascii="Times New Roman" w:hAnsi="Times New Roman" w:cs="Times New Roman"/>
          <w:sz w:val="28"/>
          <w:szCs w:val="28"/>
        </w:rPr>
        <w:t>о кадастре</w:t>
      </w:r>
      <w:r w:rsidR="00AD7495" w:rsidRPr="00B64418">
        <w:rPr>
          <w:rFonts w:ascii="Times New Roman" w:hAnsi="Times New Roman" w:cs="Times New Roman"/>
          <w:sz w:val="28"/>
          <w:szCs w:val="28"/>
        </w:rPr>
        <w:t xml:space="preserve"> документы, подтверждающие полномочия кадастрового инженера - индивидуального предпринимателя или кадастрового инженера - работника юридического лица на представление заявления в орган регистрации прав без доверенности, должны соответствовать требованиям, установленным </w:t>
      </w:r>
      <w:hyperlink r:id="rId11" w:history="1">
        <w:r w:rsidR="00AD7495" w:rsidRPr="00B64418">
          <w:rPr>
            <w:rFonts w:ascii="Times New Roman" w:hAnsi="Times New Roman" w:cs="Times New Roman"/>
            <w:sz w:val="28"/>
            <w:szCs w:val="28"/>
          </w:rPr>
          <w:t>статьей 21</w:t>
        </w:r>
      </w:hyperlink>
      <w:r w:rsidRPr="00B64418">
        <w:rPr>
          <w:rFonts w:ascii="Times New Roman" w:hAnsi="Times New Roman" w:cs="Times New Roman"/>
          <w:sz w:val="28"/>
          <w:szCs w:val="28"/>
        </w:rPr>
        <w:t xml:space="preserve"> Закона о регистрации. Указанные документы не предназначены для включения в приложение межевого плана, технического плана, акта обследования, являются самостоятельными документами, прилагаемыми к заявлению с целью подтверждения правомочий на обращение в орган регистрации прав.</w:t>
      </w:r>
    </w:p>
    <w:p w:rsidR="00C27DCD" w:rsidRDefault="00C27DCD" w:rsidP="00C27DCD">
      <w:pPr>
        <w:autoSpaceDE w:val="0"/>
        <w:autoSpaceDN w:val="0"/>
        <w:adjustRightInd w:val="0"/>
        <w:spacing w:before="240" w:after="0" w:line="240" w:lineRule="auto"/>
        <w:ind w:firstLine="851"/>
        <w:contextualSpacing/>
        <w:jc w:val="both"/>
        <w:rPr>
          <w:rFonts w:ascii="Times New Roman" w:hAnsi="Times New Roman" w:cs="Times New Roman"/>
          <w:sz w:val="28"/>
          <w:szCs w:val="28"/>
        </w:rPr>
      </w:pPr>
    </w:p>
    <w:p w:rsidR="00B64418" w:rsidRPr="000A6F7A" w:rsidRDefault="00C27DCD" w:rsidP="00B644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B64418" w:rsidRPr="000A6F7A">
        <w:rPr>
          <w:rFonts w:ascii="Times New Roman" w:hAnsi="Times New Roman" w:cs="Times New Roman"/>
          <w:sz w:val="28"/>
          <w:szCs w:val="28"/>
        </w:rPr>
        <w:t>ачальник отдела регистрации</w:t>
      </w:r>
    </w:p>
    <w:p w:rsidR="00C27DCD" w:rsidRDefault="00B64418" w:rsidP="00B64418">
      <w:pPr>
        <w:autoSpaceDE w:val="0"/>
        <w:autoSpaceDN w:val="0"/>
        <w:adjustRightInd w:val="0"/>
        <w:spacing w:after="0" w:line="240" w:lineRule="auto"/>
        <w:jc w:val="both"/>
        <w:rPr>
          <w:rFonts w:ascii="Times New Roman" w:hAnsi="Times New Roman" w:cs="Times New Roman"/>
          <w:sz w:val="28"/>
          <w:szCs w:val="28"/>
        </w:rPr>
      </w:pPr>
      <w:r w:rsidRPr="000A6F7A">
        <w:rPr>
          <w:rFonts w:ascii="Times New Roman" w:hAnsi="Times New Roman" w:cs="Times New Roman"/>
          <w:sz w:val="28"/>
          <w:szCs w:val="28"/>
        </w:rPr>
        <w:t xml:space="preserve">земельных участков  </w:t>
      </w:r>
    </w:p>
    <w:p w:rsidR="00C27DCD" w:rsidRDefault="00C27DCD" w:rsidP="00B644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Управления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по Томской области</w:t>
      </w:r>
    </w:p>
    <w:p w:rsidR="004B4172" w:rsidRDefault="00C27DCD" w:rsidP="00B644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Анастасия Юркевич</w:t>
      </w:r>
      <w:r w:rsidR="00B64418" w:rsidRPr="000A6F7A">
        <w:rPr>
          <w:rFonts w:ascii="Times New Roman" w:hAnsi="Times New Roman" w:cs="Times New Roman"/>
          <w:sz w:val="28"/>
          <w:szCs w:val="28"/>
        </w:rPr>
        <w:t xml:space="preserve">                                                                      </w:t>
      </w:r>
    </w:p>
    <w:p w:rsidR="00416281" w:rsidRDefault="00416281" w:rsidP="00B64418">
      <w:pPr>
        <w:autoSpaceDE w:val="0"/>
        <w:autoSpaceDN w:val="0"/>
        <w:adjustRightInd w:val="0"/>
        <w:spacing w:before="240" w:after="0" w:line="240" w:lineRule="auto"/>
        <w:jc w:val="both"/>
        <w:rPr>
          <w:rFonts w:ascii="Times New Roman" w:hAnsi="Times New Roman" w:cs="Times New Roman"/>
          <w:sz w:val="24"/>
          <w:szCs w:val="24"/>
        </w:rPr>
      </w:pPr>
    </w:p>
    <w:sectPr w:rsidR="00416281" w:rsidSect="000A6F7A">
      <w:pgSz w:w="11906" w:h="16838"/>
      <w:pgMar w:top="1135"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F35D5"/>
    <w:multiLevelType w:val="hybridMultilevel"/>
    <w:tmpl w:val="6ABC1D7E"/>
    <w:lvl w:ilvl="0" w:tplc="69E4B4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D8B"/>
    <w:rsid w:val="00084C56"/>
    <w:rsid w:val="000A2615"/>
    <w:rsid w:val="000A6F7A"/>
    <w:rsid w:val="00102AE9"/>
    <w:rsid w:val="00147D7D"/>
    <w:rsid w:val="001732AE"/>
    <w:rsid w:val="00332712"/>
    <w:rsid w:val="003D4C39"/>
    <w:rsid w:val="00416281"/>
    <w:rsid w:val="00450EBC"/>
    <w:rsid w:val="004931F8"/>
    <w:rsid w:val="004B4172"/>
    <w:rsid w:val="004C1490"/>
    <w:rsid w:val="004F52AD"/>
    <w:rsid w:val="006B5184"/>
    <w:rsid w:val="007034F4"/>
    <w:rsid w:val="007E22A7"/>
    <w:rsid w:val="00855963"/>
    <w:rsid w:val="009C34E9"/>
    <w:rsid w:val="00A55400"/>
    <w:rsid w:val="00A808BE"/>
    <w:rsid w:val="00AA0D8B"/>
    <w:rsid w:val="00AD7495"/>
    <w:rsid w:val="00B03E22"/>
    <w:rsid w:val="00B64418"/>
    <w:rsid w:val="00C16851"/>
    <w:rsid w:val="00C27DCD"/>
    <w:rsid w:val="00D03E73"/>
    <w:rsid w:val="00D40472"/>
    <w:rsid w:val="00E60F5D"/>
    <w:rsid w:val="00E65B3E"/>
    <w:rsid w:val="00EE68BB"/>
    <w:rsid w:val="00FD2A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C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7D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47D7D"/>
    <w:rPr>
      <w:color w:val="0000FF" w:themeColor="hyperlink"/>
      <w:u w:val="single"/>
    </w:rPr>
  </w:style>
  <w:style w:type="paragraph" w:customStyle="1" w:styleId="31">
    <w:name w:val="Основной текст с отступом 31"/>
    <w:basedOn w:val="a"/>
    <w:rsid w:val="000A6F7A"/>
    <w:pPr>
      <w:suppressAutoHyphens/>
      <w:spacing w:after="0" w:line="240" w:lineRule="auto"/>
      <w:ind w:firstLine="708"/>
      <w:jc w:val="both"/>
    </w:pPr>
    <w:rPr>
      <w:rFonts w:ascii="Times New Roman" w:eastAsia="Times New Roman" w:hAnsi="Times New Roman" w:cs="Times New Roman"/>
      <w:sz w:val="28"/>
      <w:szCs w:val="24"/>
      <w:lang w:eastAsia="ar-SA"/>
    </w:rPr>
  </w:style>
  <w:style w:type="paragraph" w:styleId="a5">
    <w:name w:val="List Paragraph"/>
    <w:basedOn w:val="a"/>
    <w:uiPriority w:val="34"/>
    <w:qFormat/>
    <w:rsid w:val="004931F8"/>
    <w:pPr>
      <w:ind w:left="720"/>
      <w:contextualSpacing/>
    </w:pPr>
  </w:style>
  <w:style w:type="paragraph" w:styleId="a6">
    <w:name w:val="Balloon Text"/>
    <w:basedOn w:val="a"/>
    <w:link w:val="a7"/>
    <w:uiPriority w:val="99"/>
    <w:semiHidden/>
    <w:unhideWhenUsed/>
    <w:rsid w:val="00B644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644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7D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47D7D"/>
    <w:rPr>
      <w:color w:val="0000FF" w:themeColor="hyperlink"/>
      <w:u w:val="single"/>
    </w:rPr>
  </w:style>
  <w:style w:type="paragraph" w:customStyle="1" w:styleId="31">
    <w:name w:val="Основной текст с отступом 31"/>
    <w:basedOn w:val="a"/>
    <w:rsid w:val="000A6F7A"/>
    <w:pPr>
      <w:suppressAutoHyphens/>
      <w:spacing w:after="0" w:line="240" w:lineRule="auto"/>
      <w:ind w:firstLine="708"/>
      <w:jc w:val="both"/>
    </w:pPr>
    <w:rPr>
      <w:rFonts w:ascii="Times New Roman" w:eastAsia="Times New Roman" w:hAnsi="Times New Roman" w:cs="Times New Roman"/>
      <w:sz w:val="28"/>
      <w:szCs w:val="24"/>
      <w:lang w:eastAsia="ar-SA"/>
    </w:rPr>
  </w:style>
  <w:style w:type="paragraph" w:styleId="a5">
    <w:name w:val="List Paragraph"/>
    <w:basedOn w:val="a"/>
    <w:uiPriority w:val="34"/>
    <w:qFormat/>
    <w:rsid w:val="004931F8"/>
    <w:pPr>
      <w:ind w:left="720"/>
      <w:contextualSpacing/>
    </w:pPr>
  </w:style>
  <w:style w:type="paragraph" w:styleId="a6">
    <w:name w:val="Balloon Text"/>
    <w:basedOn w:val="a"/>
    <w:link w:val="a7"/>
    <w:uiPriority w:val="99"/>
    <w:semiHidden/>
    <w:unhideWhenUsed/>
    <w:rsid w:val="00B644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644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892043DFC7EA91ACDC8740AA319B16DCDA77E3FD38D710E61BF33EBE416838630294FDAD67D1D2C658F2B13D54m0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7BC5528EC4F1B490AD3EA815FB41A52503874E1C9FD6449EEEBFA3A3AF7DEE347D72247AAFD05E4BE8E92EB4F27039E734E71871628B0BC6RDW4L" TargetMode="Externa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BC5528EC4F1B490AD3EA815FB41A52503874E1C9FD6449EEEBFA3A3AF7DEE347D72247AAFD05E4BE8E92EB4F27039E734E71871628B0BC6RDW4L" TargetMode="External"/><Relationship Id="rId11" Type="http://schemas.openxmlformats.org/officeDocument/2006/relationships/hyperlink" Target="consultantplus://offline/ref=52BD15DCC1BF34A8A376FAD701E74CA29A37209A93BEDBD3FC25168B95D996B071B20864FC3AF5A201F56A4957050672EF92A66312FF67EF7B5DI" TargetMode="External"/><Relationship Id="rId5" Type="http://schemas.openxmlformats.org/officeDocument/2006/relationships/webSettings" Target="webSettings.xml"/><Relationship Id="rId10" Type="http://schemas.openxmlformats.org/officeDocument/2006/relationships/hyperlink" Target="consultantplus://offline/ref=52BD15DCC1BF34A8A376FAD701E74CA29A37209A92BEDBD3FC25168B95D996B071B20864FD3BF1A856AF7A4D1E510E6DEB8DB9600CFF7656I" TargetMode="External"/><Relationship Id="rId4" Type="http://schemas.openxmlformats.org/officeDocument/2006/relationships/settings" Target="settings.xml"/><Relationship Id="rId9" Type="http://schemas.openxmlformats.org/officeDocument/2006/relationships/hyperlink" Target="consultantplus://offline/ref=52BD15DCC1BF34A8A376FAD701E74CA29A37209A93BEDBD3FC25168B95D996B071B20864FC3AF4A104F56A4957050672EF92A66312FF67EF7B5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17D60-715B-4C12-A8FF-E09B1CE38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942</Words>
  <Characters>5374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Юркевич Анастасия Николаевна</dc:creator>
  <cp:lastModifiedBy>ai.shiyanova</cp:lastModifiedBy>
  <cp:revision>10</cp:revision>
  <cp:lastPrinted>2021-11-15T09:40:00Z</cp:lastPrinted>
  <dcterms:created xsi:type="dcterms:W3CDTF">2021-11-17T10:22:00Z</dcterms:created>
  <dcterms:modified xsi:type="dcterms:W3CDTF">2022-01-17T02:53:00Z</dcterms:modified>
</cp:coreProperties>
</file>